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5331B" w14:textId="496C669F" w:rsidR="00967810" w:rsidRPr="00587B88" w:rsidRDefault="00967810" w:rsidP="00967810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sz w:val="24"/>
          <w:lang w:eastAsia="ja-JP"/>
        </w:rPr>
      </w:pPr>
      <w:bookmarkStart w:id="0" w:name="_Hlk494371635"/>
      <w:r w:rsidRPr="00587B88">
        <w:rPr>
          <w:rFonts w:eastAsia="Times New Roman"/>
          <w:noProof w:val="0"/>
          <w:sz w:val="24"/>
          <w:lang w:eastAsia="ja-JP"/>
        </w:rPr>
        <w:t>3GPP TSG-RAN WG4 RAN4 Meeting #87</w:t>
      </w:r>
      <w:r w:rsidRPr="00587B88">
        <w:rPr>
          <w:rFonts w:eastAsia="Times New Roman"/>
          <w:noProof w:val="0"/>
          <w:sz w:val="24"/>
          <w:lang w:eastAsia="ja-JP"/>
        </w:rPr>
        <w:tab/>
        <w:t>R4-</w:t>
      </w:r>
      <w:r w:rsidR="005165DF">
        <w:rPr>
          <w:rFonts w:eastAsia="Times New Roman"/>
          <w:noProof w:val="0"/>
          <w:sz w:val="24"/>
          <w:lang w:eastAsia="ja-JP"/>
        </w:rPr>
        <w:t>1806655</w:t>
      </w:r>
      <w:bookmarkStart w:id="1" w:name="_GoBack"/>
      <w:bookmarkEnd w:id="1"/>
    </w:p>
    <w:p w14:paraId="30C669A7" w14:textId="49AD5852" w:rsidR="00967810" w:rsidRDefault="00967810" w:rsidP="00967810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</w:rPr>
      </w:pPr>
      <w:r w:rsidRPr="00587B88">
        <w:rPr>
          <w:rFonts w:eastAsia="Times New Roman"/>
          <w:noProof w:val="0"/>
          <w:sz w:val="24"/>
          <w:lang w:eastAsia="ja-JP"/>
        </w:rPr>
        <w:t xml:space="preserve">Busan, </w:t>
      </w:r>
      <w:r>
        <w:rPr>
          <w:rFonts w:eastAsia="Times New Roman"/>
          <w:noProof w:val="0"/>
          <w:sz w:val="24"/>
          <w:lang w:eastAsia="ja-JP"/>
        </w:rPr>
        <w:t>South Korea</w:t>
      </w:r>
      <w:r w:rsidRPr="00587B88">
        <w:rPr>
          <w:rFonts w:eastAsia="Times New Roman"/>
          <w:noProof w:val="0"/>
          <w:sz w:val="24"/>
          <w:lang w:eastAsia="ja-JP"/>
        </w:rPr>
        <w:t>, May 21</w:t>
      </w:r>
      <w:r>
        <w:rPr>
          <w:rFonts w:eastAsia="Times New Roman"/>
          <w:noProof w:val="0"/>
          <w:sz w:val="24"/>
          <w:lang w:eastAsia="ja-JP"/>
        </w:rPr>
        <w:t xml:space="preserve"> – </w:t>
      </w:r>
      <w:r w:rsidRPr="00587B88">
        <w:rPr>
          <w:rFonts w:eastAsia="Times New Roman"/>
          <w:noProof w:val="0"/>
          <w:sz w:val="24"/>
          <w:lang w:eastAsia="ja-JP"/>
        </w:rPr>
        <w:t>25, 2018</w:t>
      </w:r>
    </w:p>
    <w:p w14:paraId="46CFF326" w14:textId="77777777" w:rsidR="00967810" w:rsidRPr="00FB378F" w:rsidRDefault="00967810" w:rsidP="00967810">
      <w:pPr>
        <w:pStyle w:val="BodyText"/>
        <w:rPr>
          <w:b/>
          <w:noProof/>
          <w:lang w:val="en-GB" w:eastAsia="zh-CN"/>
        </w:rPr>
      </w:pPr>
    </w:p>
    <w:p w14:paraId="32AFDD96" w14:textId="77777777" w:rsidR="00967810" w:rsidRDefault="00967810" w:rsidP="00967810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1FD482BC" w14:textId="1FFA4888" w:rsidR="00967810" w:rsidRPr="00867BC4" w:rsidRDefault="00967810" w:rsidP="0096781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62E74">
        <w:rPr>
          <w:rFonts w:cs="Arial"/>
          <w:b/>
          <w:bCs/>
          <w:sz w:val="24"/>
        </w:rPr>
        <w:t>Agenda item:</w:t>
      </w:r>
      <w:r w:rsidRPr="00762E74">
        <w:rPr>
          <w:rFonts w:cs="Arial"/>
          <w:b/>
          <w:bCs/>
          <w:sz w:val="24"/>
        </w:rPr>
        <w:tab/>
      </w:r>
      <w:r>
        <w:rPr>
          <w:rFonts w:cs="Arial"/>
          <w:bCs/>
          <w:sz w:val="24"/>
        </w:rPr>
        <w:t>7.2.1</w:t>
      </w:r>
    </w:p>
    <w:p w14:paraId="36A82576" w14:textId="77777777" w:rsidR="00967810" w:rsidRPr="00867BC4" w:rsidRDefault="00967810" w:rsidP="00967810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67BC4">
        <w:rPr>
          <w:rFonts w:ascii="Arial" w:hAnsi="Arial" w:cs="Arial"/>
          <w:b/>
          <w:bCs/>
          <w:sz w:val="24"/>
        </w:rPr>
        <w:t>Source:</w:t>
      </w:r>
      <w:r w:rsidRPr="00867BC4">
        <w:rPr>
          <w:rFonts w:ascii="Arial" w:hAnsi="Arial" w:cs="Arial"/>
          <w:b/>
          <w:bCs/>
          <w:sz w:val="24"/>
        </w:rPr>
        <w:tab/>
      </w:r>
      <w:r w:rsidRPr="00587B88">
        <w:rPr>
          <w:rFonts w:ascii="Arial" w:hAnsi="Arial" w:cs="Arial"/>
          <w:bCs/>
          <w:sz w:val="24"/>
        </w:rPr>
        <w:t>Airbus, Dish Network, HNS, Thales</w:t>
      </w:r>
    </w:p>
    <w:p w14:paraId="6BB1FE6D" w14:textId="2E002657" w:rsidR="00967810" w:rsidRPr="00762E74" w:rsidRDefault="00967810" w:rsidP="00967810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67BC4">
        <w:rPr>
          <w:rFonts w:ascii="Arial" w:hAnsi="Arial" w:cs="Arial"/>
          <w:b/>
          <w:bCs/>
          <w:sz w:val="24"/>
        </w:rPr>
        <w:t>Title:</w:t>
      </w:r>
      <w:r w:rsidRPr="00867BC4">
        <w:rPr>
          <w:rFonts w:ascii="Arial" w:hAnsi="Arial" w:cs="Arial"/>
          <w:b/>
          <w:bCs/>
          <w:sz w:val="24"/>
        </w:rPr>
        <w:tab/>
      </w:r>
      <w:r w:rsidRPr="00967810">
        <w:rPr>
          <w:rFonts w:ascii="Arial" w:hAnsi="Arial" w:cs="Arial"/>
          <w:bCs/>
          <w:sz w:val="24"/>
          <w:szCs w:val="24"/>
        </w:rPr>
        <w:t>Adding Band 65 to NR Operating bands</w:t>
      </w:r>
    </w:p>
    <w:p w14:paraId="267A7E48" w14:textId="77777777" w:rsidR="00967810" w:rsidRPr="00587B88" w:rsidRDefault="00967810" w:rsidP="00967810">
      <w:pPr>
        <w:tabs>
          <w:tab w:val="left" w:pos="1985"/>
        </w:tabs>
        <w:rPr>
          <w:rFonts w:ascii="Arial" w:hAnsi="Arial" w:cs="Arial"/>
          <w:bCs/>
          <w:sz w:val="24"/>
        </w:rPr>
      </w:pPr>
      <w:r w:rsidRPr="00762E74">
        <w:rPr>
          <w:rFonts w:ascii="Arial" w:hAnsi="Arial" w:cs="Arial"/>
          <w:b/>
          <w:bCs/>
          <w:sz w:val="24"/>
        </w:rPr>
        <w:t>Document for:</w:t>
      </w:r>
      <w:r w:rsidRPr="00762E74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Endorsement</w:t>
      </w:r>
    </w:p>
    <w:bookmarkEnd w:id="0"/>
    <w:p w14:paraId="22AA6B8F" w14:textId="163FED9D" w:rsidR="00A47D71" w:rsidRDefault="00A47D71" w:rsidP="00664D98">
      <w:pPr>
        <w:pStyle w:val="BodyText"/>
        <w:spacing w:after="120"/>
        <w:rPr>
          <w:b/>
        </w:rPr>
      </w:pPr>
    </w:p>
    <w:p w14:paraId="292C85E4" w14:textId="297CF376" w:rsidR="00664D98" w:rsidRDefault="003E1A3D" w:rsidP="008A6B24">
      <w:pPr>
        <w:pStyle w:val="Heading1"/>
        <w:tabs>
          <w:tab w:val="clear" w:pos="2232"/>
        </w:tabs>
        <w:ind w:left="450" w:hanging="450"/>
        <w:rPr>
          <w:lang w:val="en-US"/>
        </w:rPr>
      </w:pPr>
      <w:r>
        <w:rPr>
          <w:lang w:val="en-US"/>
        </w:rPr>
        <w:t>Background</w:t>
      </w:r>
    </w:p>
    <w:p w14:paraId="29816A92" w14:textId="7F2A34E3" w:rsidR="0027706A" w:rsidRPr="008175BA" w:rsidRDefault="00D669A4" w:rsidP="00F73FF0">
      <w:pPr>
        <w:spacing w:line="276" w:lineRule="auto"/>
        <w:rPr>
          <w:bCs/>
          <w:sz w:val="24"/>
          <w:szCs w:val="24"/>
        </w:rPr>
      </w:pPr>
      <w:r w:rsidRPr="008175BA">
        <w:rPr>
          <w:bCs/>
          <w:sz w:val="24"/>
          <w:szCs w:val="24"/>
        </w:rPr>
        <w:t xml:space="preserve">5G New Radio (5G NR) is a new air interface being developed for 5G from the ground up to support the wide variety of services, devices and deployments 5G will encompass, and across diverse </w:t>
      </w:r>
      <w:r w:rsidR="009743FE" w:rsidRPr="008175BA">
        <w:rPr>
          <w:bCs/>
          <w:sz w:val="24"/>
          <w:szCs w:val="24"/>
        </w:rPr>
        <w:t>frequency bands</w:t>
      </w:r>
      <w:r w:rsidR="0027706A" w:rsidRPr="008175BA">
        <w:rPr>
          <w:bCs/>
          <w:sz w:val="24"/>
          <w:szCs w:val="24"/>
        </w:rPr>
        <w:t xml:space="preserve">. </w:t>
      </w:r>
    </w:p>
    <w:p w14:paraId="00BDC128" w14:textId="184D09A9" w:rsidR="00B44B5C" w:rsidRPr="008175BA" w:rsidRDefault="0027706A" w:rsidP="00F73FF0">
      <w:pPr>
        <w:spacing w:line="276" w:lineRule="auto"/>
        <w:rPr>
          <w:sz w:val="24"/>
          <w:szCs w:val="24"/>
        </w:rPr>
      </w:pPr>
      <w:r w:rsidRPr="008175BA">
        <w:rPr>
          <w:bCs/>
          <w:sz w:val="24"/>
          <w:szCs w:val="24"/>
          <w:lang w:val="en"/>
        </w:rPr>
        <w:t xml:space="preserve">3GPP </w:t>
      </w:r>
      <w:r w:rsidRPr="008175BA">
        <w:rPr>
          <w:bCs/>
          <w:sz w:val="24"/>
          <w:szCs w:val="24"/>
          <w:lang w:eastAsia="zh-CN"/>
        </w:rPr>
        <w:t xml:space="preserve">TS </w:t>
      </w:r>
      <w:r w:rsidR="00146D31" w:rsidRPr="008175BA">
        <w:rPr>
          <w:bCs/>
          <w:sz w:val="24"/>
          <w:szCs w:val="24"/>
          <w:lang w:eastAsia="zh-CN"/>
        </w:rPr>
        <w:t xml:space="preserve">38.101 and </w:t>
      </w:r>
      <w:r w:rsidRPr="008175BA">
        <w:rPr>
          <w:bCs/>
          <w:sz w:val="24"/>
          <w:szCs w:val="24"/>
          <w:lang w:eastAsia="zh-CN"/>
        </w:rPr>
        <w:t xml:space="preserve">38.104 </w:t>
      </w:r>
      <w:r w:rsidR="00146D31" w:rsidRPr="008175BA">
        <w:rPr>
          <w:bCs/>
          <w:sz w:val="24"/>
          <w:szCs w:val="24"/>
          <w:lang w:eastAsia="zh-CN"/>
        </w:rPr>
        <w:t xml:space="preserve">has the </w:t>
      </w:r>
      <w:r w:rsidRPr="008175BA">
        <w:rPr>
          <w:bCs/>
          <w:sz w:val="24"/>
          <w:szCs w:val="24"/>
          <w:lang w:val="en"/>
        </w:rPr>
        <w:t xml:space="preserve">specified frequency bands in which NR can operate. </w:t>
      </w:r>
      <w:r w:rsidR="00957A05" w:rsidRPr="008175BA">
        <w:rPr>
          <w:sz w:val="24"/>
          <w:szCs w:val="24"/>
        </w:rPr>
        <w:t>Currently,</w:t>
      </w:r>
      <w:r w:rsidR="00D669A4" w:rsidRPr="008175BA">
        <w:rPr>
          <w:sz w:val="24"/>
          <w:szCs w:val="24"/>
        </w:rPr>
        <w:t xml:space="preserve"> </w:t>
      </w:r>
      <w:r w:rsidR="00B44B5C" w:rsidRPr="008175BA">
        <w:rPr>
          <w:sz w:val="24"/>
          <w:szCs w:val="24"/>
        </w:rPr>
        <w:t xml:space="preserve">Band 65 </w:t>
      </w:r>
      <w:r w:rsidR="00ED1754" w:rsidRPr="008175BA">
        <w:rPr>
          <w:sz w:val="24"/>
          <w:szCs w:val="24"/>
        </w:rPr>
        <w:t xml:space="preserve">has </w:t>
      </w:r>
      <w:r w:rsidR="00957A05" w:rsidRPr="008175BA">
        <w:rPr>
          <w:sz w:val="24"/>
          <w:szCs w:val="24"/>
        </w:rPr>
        <w:t xml:space="preserve">not yet been identified as </w:t>
      </w:r>
      <w:r w:rsidR="00B44B5C" w:rsidRPr="008175BA">
        <w:rPr>
          <w:sz w:val="24"/>
          <w:szCs w:val="24"/>
        </w:rPr>
        <w:t xml:space="preserve">one of the </w:t>
      </w:r>
      <w:r w:rsidR="006669D3" w:rsidRPr="008175BA">
        <w:rPr>
          <w:sz w:val="24"/>
          <w:szCs w:val="24"/>
        </w:rPr>
        <w:t>NR</w:t>
      </w:r>
      <w:r w:rsidR="00B44B5C" w:rsidRPr="008175BA">
        <w:rPr>
          <w:sz w:val="24"/>
          <w:szCs w:val="24"/>
        </w:rPr>
        <w:t xml:space="preserve"> operating bands</w:t>
      </w:r>
      <w:r w:rsidRPr="008175BA">
        <w:rPr>
          <w:sz w:val="24"/>
          <w:szCs w:val="24"/>
        </w:rPr>
        <w:t xml:space="preserve"> </w:t>
      </w:r>
      <w:r w:rsidRPr="008175BA">
        <w:rPr>
          <w:sz w:val="24"/>
          <w:szCs w:val="24"/>
          <w:vertAlign w:val="superscript"/>
        </w:rPr>
        <w:t>[1]</w:t>
      </w:r>
      <w:r w:rsidR="00F53F50" w:rsidRPr="008175BA">
        <w:rPr>
          <w:sz w:val="24"/>
          <w:szCs w:val="24"/>
          <w:vertAlign w:val="superscript"/>
        </w:rPr>
        <w:t>[2]</w:t>
      </w:r>
      <w:r w:rsidR="00B44B5C" w:rsidRPr="008175BA">
        <w:rPr>
          <w:sz w:val="24"/>
          <w:szCs w:val="24"/>
        </w:rPr>
        <w:t>.</w:t>
      </w:r>
      <w:r w:rsidR="00957A05" w:rsidRPr="008175BA">
        <w:rPr>
          <w:sz w:val="24"/>
          <w:szCs w:val="24"/>
        </w:rPr>
        <w:t xml:space="preserve"> </w:t>
      </w:r>
      <w:r w:rsidR="00146D31" w:rsidRPr="008175BA">
        <w:rPr>
          <w:color w:val="000000" w:themeColor="text1"/>
          <w:sz w:val="24"/>
          <w:szCs w:val="24"/>
        </w:rPr>
        <w:t xml:space="preserve">This contribution proposes for RAN4 to endorse including Band 65 as a NR operating band in the relevant specifications in Release 16. </w:t>
      </w:r>
    </w:p>
    <w:p w14:paraId="59E82038" w14:textId="4D2E2EFF" w:rsidR="00D11518" w:rsidRDefault="00B72E83" w:rsidP="008A6B24">
      <w:pPr>
        <w:pStyle w:val="Heading1"/>
        <w:tabs>
          <w:tab w:val="clear" w:pos="2232"/>
        </w:tabs>
        <w:ind w:left="450" w:hanging="450"/>
      </w:pPr>
      <w:r>
        <w:t>Discussion</w:t>
      </w:r>
    </w:p>
    <w:p w14:paraId="5CE7BAEC" w14:textId="15551BB6" w:rsidR="008B71B0" w:rsidRPr="008175BA" w:rsidRDefault="00B72E83" w:rsidP="00967810">
      <w:pPr>
        <w:spacing w:line="276" w:lineRule="auto"/>
        <w:rPr>
          <w:b/>
          <w:bCs/>
          <w:i/>
          <w:iCs/>
          <w:sz w:val="24"/>
          <w:szCs w:val="24"/>
          <w:u w:val="single"/>
          <w:lang w:eastAsia="sv-SE"/>
        </w:rPr>
      </w:pPr>
      <w:r w:rsidRPr="008175BA">
        <w:rPr>
          <w:color w:val="000000" w:themeColor="text1"/>
          <w:sz w:val="24"/>
          <w:szCs w:val="24"/>
        </w:rPr>
        <w:t xml:space="preserve">The </w:t>
      </w:r>
      <w:r w:rsidR="00935106" w:rsidRPr="008175BA">
        <w:rPr>
          <w:color w:val="000000" w:themeColor="text1"/>
          <w:sz w:val="24"/>
          <w:szCs w:val="24"/>
        </w:rPr>
        <w:t xml:space="preserve">proposal is to </w:t>
      </w:r>
      <w:r w:rsidR="008F79CD" w:rsidRPr="008175BA">
        <w:rPr>
          <w:color w:val="000000" w:themeColor="text1"/>
          <w:sz w:val="24"/>
          <w:szCs w:val="24"/>
        </w:rPr>
        <w:t xml:space="preserve">add </w:t>
      </w:r>
      <w:r w:rsidR="00C33A2D" w:rsidRPr="008175BA">
        <w:rPr>
          <w:color w:val="000000" w:themeColor="text1"/>
          <w:sz w:val="24"/>
          <w:szCs w:val="24"/>
        </w:rPr>
        <w:t>Band 65 into</w:t>
      </w:r>
      <w:r w:rsidR="004533E4" w:rsidRPr="008175BA">
        <w:rPr>
          <w:color w:val="000000" w:themeColor="text1"/>
          <w:sz w:val="24"/>
          <w:szCs w:val="24"/>
        </w:rPr>
        <w:t xml:space="preserve"> the </w:t>
      </w:r>
      <w:r w:rsidR="0027706A" w:rsidRPr="008175BA">
        <w:rPr>
          <w:color w:val="000000" w:themeColor="text1"/>
          <w:sz w:val="24"/>
          <w:szCs w:val="24"/>
        </w:rPr>
        <w:t xml:space="preserve">5G </w:t>
      </w:r>
      <w:r w:rsidR="006669D3" w:rsidRPr="008175BA">
        <w:rPr>
          <w:color w:val="000000" w:themeColor="text1"/>
          <w:sz w:val="24"/>
          <w:szCs w:val="24"/>
        </w:rPr>
        <w:t>NR</w:t>
      </w:r>
      <w:r w:rsidR="004533E4" w:rsidRPr="008175BA">
        <w:rPr>
          <w:color w:val="000000" w:themeColor="text1"/>
          <w:sz w:val="24"/>
          <w:szCs w:val="24"/>
        </w:rPr>
        <w:t xml:space="preserve"> </w:t>
      </w:r>
      <w:r w:rsidR="00935106" w:rsidRPr="008175BA">
        <w:rPr>
          <w:color w:val="000000" w:themeColor="text1"/>
          <w:sz w:val="24"/>
          <w:szCs w:val="24"/>
        </w:rPr>
        <w:t>operating band</w:t>
      </w:r>
      <w:r w:rsidR="00C33A2D" w:rsidRPr="008175BA">
        <w:rPr>
          <w:color w:val="000000" w:themeColor="text1"/>
          <w:sz w:val="24"/>
          <w:szCs w:val="24"/>
        </w:rPr>
        <w:t>s</w:t>
      </w:r>
      <w:r w:rsidR="00935106" w:rsidRPr="008175BA">
        <w:rPr>
          <w:color w:val="000000" w:themeColor="text1"/>
          <w:sz w:val="24"/>
          <w:szCs w:val="24"/>
        </w:rPr>
        <w:t>.</w:t>
      </w:r>
      <w:r w:rsidR="004533E4" w:rsidRPr="008175BA">
        <w:rPr>
          <w:color w:val="000000" w:themeColor="text1"/>
          <w:sz w:val="24"/>
          <w:szCs w:val="24"/>
        </w:rPr>
        <w:t xml:space="preserve"> </w:t>
      </w:r>
    </w:p>
    <w:p w14:paraId="0CC7A8DF" w14:textId="5E785AC8" w:rsidR="00B72E83" w:rsidRPr="008175BA" w:rsidRDefault="008B71B0" w:rsidP="00967810">
      <w:pPr>
        <w:spacing w:line="276" w:lineRule="auto"/>
        <w:rPr>
          <w:sz w:val="24"/>
          <w:szCs w:val="24"/>
          <w:lang w:eastAsia="sv-SE"/>
        </w:rPr>
      </w:pPr>
      <w:r w:rsidRPr="008175BA">
        <w:rPr>
          <w:b/>
          <w:bCs/>
          <w:iCs/>
          <w:sz w:val="24"/>
          <w:szCs w:val="24"/>
          <w:lang w:eastAsia="sv-SE"/>
        </w:rPr>
        <w:t>Proposal</w:t>
      </w:r>
      <w:r w:rsidR="00B72E83" w:rsidRPr="008175BA">
        <w:rPr>
          <w:b/>
          <w:bCs/>
          <w:iCs/>
          <w:sz w:val="24"/>
          <w:szCs w:val="24"/>
          <w:lang w:eastAsia="sv-SE"/>
        </w:rPr>
        <w:t xml:space="preserve">: </w:t>
      </w:r>
      <w:r w:rsidR="00146D31" w:rsidRPr="008175BA">
        <w:rPr>
          <w:b/>
          <w:bCs/>
          <w:iCs/>
          <w:sz w:val="24"/>
          <w:szCs w:val="24"/>
          <w:lang w:eastAsia="sv-SE"/>
        </w:rPr>
        <w:t>RAN4 to endorse a</w:t>
      </w:r>
      <w:r w:rsidR="00B72E83" w:rsidRPr="008175BA">
        <w:rPr>
          <w:b/>
          <w:bCs/>
          <w:iCs/>
          <w:sz w:val="24"/>
          <w:szCs w:val="24"/>
          <w:lang w:eastAsia="sv-SE"/>
        </w:rPr>
        <w:t>dd</w:t>
      </w:r>
      <w:r w:rsidR="00146D31" w:rsidRPr="008175BA">
        <w:rPr>
          <w:b/>
          <w:bCs/>
          <w:iCs/>
          <w:sz w:val="24"/>
          <w:szCs w:val="24"/>
          <w:lang w:eastAsia="sv-SE"/>
        </w:rPr>
        <w:t>ing</w:t>
      </w:r>
      <w:r w:rsidR="00B72E83" w:rsidRPr="008175BA">
        <w:rPr>
          <w:b/>
          <w:bCs/>
          <w:iCs/>
          <w:sz w:val="24"/>
          <w:szCs w:val="24"/>
          <w:lang w:eastAsia="sv-SE"/>
        </w:rPr>
        <w:t xml:space="preserve"> band 65 in the list of bands for NR</w:t>
      </w:r>
      <w:r w:rsidR="00B72E83" w:rsidRPr="008175BA">
        <w:rPr>
          <w:iCs/>
          <w:sz w:val="24"/>
          <w:szCs w:val="24"/>
          <w:lang w:eastAsia="sv-SE"/>
        </w:rPr>
        <w:t xml:space="preserve">. </w:t>
      </w:r>
    </w:p>
    <w:p w14:paraId="4EEF53ED" w14:textId="1B38F74D" w:rsidR="00B72E83" w:rsidRPr="008175BA" w:rsidRDefault="00F4420D" w:rsidP="00E76DC9">
      <w:pPr>
        <w:spacing w:line="276" w:lineRule="auto"/>
        <w:rPr>
          <w:color w:val="000000" w:themeColor="text1"/>
          <w:sz w:val="24"/>
          <w:szCs w:val="24"/>
        </w:rPr>
      </w:pPr>
      <w:r w:rsidRPr="008175BA">
        <w:rPr>
          <w:color w:val="000000" w:themeColor="text1"/>
          <w:sz w:val="24"/>
          <w:szCs w:val="24"/>
        </w:rPr>
        <w:t xml:space="preserve">The inclusion of Band 65 </w:t>
      </w:r>
      <w:r w:rsidR="00215DDF" w:rsidRPr="008175BA">
        <w:rPr>
          <w:color w:val="000000" w:themeColor="text1"/>
          <w:sz w:val="24"/>
          <w:szCs w:val="24"/>
        </w:rPr>
        <w:t xml:space="preserve">within </w:t>
      </w:r>
      <w:r w:rsidRPr="008175BA">
        <w:rPr>
          <w:color w:val="000000" w:themeColor="text1"/>
          <w:sz w:val="24"/>
          <w:szCs w:val="24"/>
        </w:rPr>
        <w:t xml:space="preserve">the 5G NR operating bands will allow Band 65 to deploy </w:t>
      </w:r>
      <w:r w:rsidR="0027706A" w:rsidRPr="008175BA">
        <w:rPr>
          <w:color w:val="000000" w:themeColor="text1"/>
          <w:sz w:val="24"/>
          <w:szCs w:val="24"/>
        </w:rPr>
        <w:t xml:space="preserve">the future </w:t>
      </w:r>
      <w:r w:rsidRPr="008175BA">
        <w:rPr>
          <w:color w:val="000000" w:themeColor="text1"/>
          <w:sz w:val="24"/>
          <w:szCs w:val="24"/>
        </w:rPr>
        <w:t xml:space="preserve">5G NR </w:t>
      </w:r>
      <w:r w:rsidRPr="008175BA">
        <w:rPr>
          <w:color w:val="000000" w:themeColor="text1"/>
          <w:sz w:val="24"/>
          <w:szCs w:val="24"/>
          <w:lang w:val="en-US"/>
        </w:rPr>
        <w:t xml:space="preserve">services and applications </w:t>
      </w:r>
      <w:r w:rsidR="00B72E83" w:rsidRPr="008175BA">
        <w:rPr>
          <w:color w:val="000000" w:themeColor="text1"/>
          <w:sz w:val="24"/>
          <w:szCs w:val="24"/>
          <w:lang w:val="en-US"/>
        </w:rPr>
        <w:t xml:space="preserve">in additional low frequency spectrum </w:t>
      </w:r>
      <w:r w:rsidRPr="008175BA">
        <w:rPr>
          <w:color w:val="000000" w:themeColor="text1"/>
          <w:sz w:val="24"/>
          <w:szCs w:val="24"/>
          <w:lang w:val="en-US"/>
        </w:rPr>
        <w:t>and</w:t>
      </w:r>
      <w:r w:rsidRPr="008175BA">
        <w:rPr>
          <w:color w:val="000000" w:themeColor="text1"/>
          <w:sz w:val="24"/>
          <w:szCs w:val="24"/>
        </w:rPr>
        <w:t xml:space="preserve"> </w:t>
      </w:r>
      <w:r w:rsidR="00B72E83" w:rsidRPr="008175BA">
        <w:rPr>
          <w:color w:val="000000" w:themeColor="text1"/>
          <w:sz w:val="24"/>
          <w:szCs w:val="24"/>
        </w:rPr>
        <w:t xml:space="preserve">contribute to extend the </w:t>
      </w:r>
      <w:r w:rsidRPr="008175BA">
        <w:rPr>
          <w:color w:val="000000" w:themeColor="text1"/>
          <w:sz w:val="24"/>
          <w:szCs w:val="24"/>
        </w:rPr>
        <w:t xml:space="preserve">range of deployment models </w:t>
      </w:r>
      <w:r w:rsidR="00B72E83" w:rsidRPr="008175BA">
        <w:rPr>
          <w:color w:val="000000" w:themeColor="text1"/>
          <w:sz w:val="24"/>
          <w:szCs w:val="24"/>
        </w:rPr>
        <w:t>for NR</w:t>
      </w:r>
      <w:r w:rsidRPr="008175BA">
        <w:rPr>
          <w:color w:val="000000" w:themeColor="text1"/>
          <w:sz w:val="24"/>
          <w:szCs w:val="24"/>
        </w:rPr>
        <w:t xml:space="preserve">. </w:t>
      </w:r>
    </w:p>
    <w:p w14:paraId="7872AA2E" w14:textId="77777777" w:rsidR="00B72E83" w:rsidRDefault="00B72E83" w:rsidP="00B72E83">
      <w:pPr>
        <w:pStyle w:val="Heading1"/>
        <w:tabs>
          <w:tab w:val="clear" w:pos="2232"/>
        </w:tabs>
        <w:ind w:left="450" w:hanging="450"/>
      </w:pPr>
      <w:r>
        <w:t>Summary</w:t>
      </w:r>
    </w:p>
    <w:p w14:paraId="68B2678B" w14:textId="4E7389E2" w:rsidR="00E76DC9" w:rsidRPr="008175BA" w:rsidRDefault="00586FA1" w:rsidP="00E76DC9">
      <w:pPr>
        <w:spacing w:line="276" w:lineRule="auto"/>
        <w:rPr>
          <w:color w:val="000000" w:themeColor="text1"/>
          <w:sz w:val="24"/>
          <w:szCs w:val="24"/>
        </w:rPr>
      </w:pPr>
      <w:r w:rsidRPr="008175BA">
        <w:rPr>
          <w:color w:val="000000" w:themeColor="text1"/>
          <w:sz w:val="24"/>
          <w:szCs w:val="24"/>
          <w:lang w:val="en-US"/>
        </w:rPr>
        <w:t>It is proposed that the 3GPP Technical Specifications for 5G NR be updated to</w:t>
      </w:r>
      <w:r w:rsidR="008A6B24" w:rsidRPr="008175BA">
        <w:rPr>
          <w:color w:val="000000" w:themeColor="text1"/>
          <w:sz w:val="24"/>
          <w:szCs w:val="24"/>
        </w:rPr>
        <w:t xml:space="preserve"> </w:t>
      </w:r>
      <w:r w:rsidR="00E76DC9" w:rsidRPr="008175BA">
        <w:rPr>
          <w:color w:val="000000" w:themeColor="text1"/>
          <w:sz w:val="24"/>
          <w:szCs w:val="24"/>
        </w:rPr>
        <w:t>add</w:t>
      </w:r>
      <w:r w:rsidR="008A6B24" w:rsidRPr="008175BA">
        <w:rPr>
          <w:color w:val="000000" w:themeColor="text1"/>
          <w:sz w:val="24"/>
          <w:szCs w:val="24"/>
        </w:rPr>
        <w:t xml:space="preserve"> Band 65 in the list of </w:t>
      </w:r>
      <w:r w:rsidR="00E76DC9" w:rsidRPr="008175BA">
        <w:rPr>
          <w:color w:val="000000" w:themeColor="text1"/>
          <w:sz w:val="24"/>
          <w:szCs w:val="24"/>
        </w:rPr>
        <w:t>bands for NR.</w:t>
      </w:r>
      <w:r w:rsidR="00E76DC9" w:rsidRPr="008175BA">
        <w:rPr>
          <w:i/>
          <w:iCs/>
          <w:color w:val="000000" w:themeColor="text1"/>
          <w:sz w:val="24"/>
          <w:szCs w:val="24"/>
        </w:rPr>
        <w:t xml:space="preserve"> </w:t>
      </w:r>
    </w:p>
    <w:p w14:paraId="37AA6A9B" w14:textId="1FC88BE2" w:rsidR="00146D31" w:rsidRPr="008175BA" w:rsidRDefault="00146D31" w:rsidP="00146D31">
      <w:pPr>
        <w:spacing w:line="276" w:lineRule="auto"/>
        <w:rPr>
          <w:iCs/>
          <w:sz w:val="24"/>
          <w:szCs w:val="24"/>
          <w:lang w:eastAsia="sv-SE"/>
        </w:rPr>
      </w:pPr>
      <w:r w:rsidRPr="008175BA">
        <w:rPr>
          <w:b/>
          <w:bCs/>
          <w:iCs/>
          <w:sz w:val="24"/>
          <w:szCs w:val="24"/>
          <w:lang w:eastAsia="sv-SE"/>
        </w:rPr>
        <w:t>Proposal: RAN4 to endorse adding band 65 in the list of bands for NR</w:t>
      </w:r>
      <w:r w:rsidRPr="008175BA">
        <w:rPr>
          <w:iCs/>
          <w:sz w:val="24"/>
          <w:szCs w:val="24"/>
          <w:lang w:eastAsia="sv-SE"/>
        </w:rPr>
        <w:t xml:space="preserve">. </w:t>
      </w:r>
    </w:p>
    <w:p w14:paraId="6BAB3331" w14:textId="01691236" w:rsidR="00146D31" w:rsidRPr="008175BA" w:rsidRDefault="00146D31" w:rsidP="00146D31">
      <w:pPr>
        <w:spacing w:line="276" w:lineRule="auto"/>
        <w:rPr>
          <w:i/>
          <w:sz w:val="24"/>
          <w:szCs w:val="24"/>
          <w:lang w:eastAsia="sv-SE"/>
        </w:rPr>
      </w:pPr>
      <w:r w:rsidRPr="008175BA">
        <w:rPr>
          <w:i/>
          <w:sz w:val="24"/>
          <w:szCs w:val="24"/>
          <w:lang w:eastAsia="sv-SE"/>
        </w:rPr>
        <w:t>NOTE: The intention is to follow the agreed procedures at RAN4#87 meeting in regard</w:t>
      </w:r>
      <w:r w:rsidR="0004313B">
        <w:rPr>
          <w:i/>
          <w:sz w:val="24"/>
          <w:szCs w:val="24"/>
          <w:lang w:eastAsia="sv-SE"/>
        </w:rPr>
        <w:t xml:space="preserve">s </w:t>
      </w:r>
      <w:r w:rsidRPr="008175BA">
        <w:rPr>
          <w:i/>
          <w:sz w:val="24"/>
          <w:szCs w:val="24"/>
          <w:lang w:eastAsia="sv-SE"/>
        </w:rPr>
        <w:t xml:space="preserve">to how the band is proposed at the June RAN#80 meeting. </w:t>
      </w:r>
    </w:p>
    <w:p w14:paraId="370AA7FF" w14:textId="77777777" w:rsidR="00FA46DB" w:rsidRDefault="00FA46DB" w:rsidP="007240D8">
      <w:pPr>
        <w:spacing w:line="276" w:lineRule="auto"/>
        <w:rPr>
          <w:color w:val="000000" w:themeColor="text1"/>
          <w:sz w:val="22"/>
          <w:szCs w:val="22"/>
        </w:rPr>
      </w:pPr>
    </w:p>
    <w:p w14:paraId="2D91ADEC" w14:textId="1AB81B70" w:rsidR="00942B8A" w:rsidRPr="00FA46DB" w:rsidRDefault="00CD43A3" w:rsidP="00127837">
      <w:pPr>
        <w:spacing w:line="276" w:lineRule="auto"/>
        <w:jc w:val="both"/>
        <w:rPr>
          <w:sz w:val="28"/>
          <w:szCs w:val="28"/>
          <w:lang w:eastAsia="zh-CN"/>
        </w:rPr>
      </w:pPr>
      <w:r w:rsidRPr="00FA46DB">
        <w:rPr>
          <w:rFonts w:ascii="Arial" w:hAnsi="Arial" w:cs="Arial"/>
          <w:sz w:val="28"/>
          <w:szCs w:val="28"/>
        </w:rPr>
        <w:t>References</w:t>
      </w:r>
      <w:bookmarkStart w:id="2" w:name="_Hlk489447754"/>
    </w:p>
    <w:bookmarkEnd w:id="2"/>
    <w:p w14:paraId="5609D956" w14:textId="77777777" w:rsidR="0027706A" w:rsidRPr="0027706A" w:rsidRDefault="0027706A" w:rsidP="00F27E60">
      <w:pPr>
        <w:pStyle w:val="a"/>
        <w:spacing w:after="120"/>
        <w:rPr>
          <w:color w:val="000000" w:themeColor="text1"/>
          <w:lang w:val="en-US" w:eastAsia="zh-CN"/>
        </w:rPr>
      </w:pPr>
      <w:r w:rsidRPr="0027706A">
        <w:rPr>
          <w:color w:val="000000" w:themeColor="text1"/>
          <w:lang w:val="en-US" w:eastAsia="zh-CN"/>
        </w:rPr>
        <w:t>3GPP TS 38.104 V15.1.0: Technical Specification Group Radio Access Network; NR; Base Station (BS) radio transmission and reception (Release 15)</w:t>
      </w:r>
    </w:p>
    <w:p w14:paraId="3DE0836E" w14:textId="5BDCA5BC" w:rsidR="00A16FAA" w:rsidRPr="00F53F50" w:rsidRDefault="00F53F50" w:rsidP="00F27E60">
      <w:pPr>
        <w:pStyle w:val="a"/>
        <w:spacing w:after="120"/>
        <w:rPr>
          <w:bCs/>
          <w:color w:val="000000" w:themeColor="text1"/>
          <w:lang w:eastAsia="zh-CN"/>
        </w:rPr>
      </w:pPr>
      <w:r w:rsidRPr="008175BA">
        <w:rPr>
          <w:bCs/>
          <w:color w:val="000000" w:themeColor="text1"/>
          <w:lang w:eastAsia="zh-CN"/>
        </w:rPr>
        <w:t>3GPP TS 38.101 - NR; User Equipment (UE) radio transmission and reception</w:t>
      </w:r>
    </w:p>
    <w:sectPr w:rsidR="00A16FAA" w:rsidRPr="00F53F50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69FBF" w14:textId="77777777" w:rsidR="004F1605" w:rsidRDefault="004F1605">
      <w:r>
        <w:separator/>
      </w:r>
    </w:p>
  </w:endnote>
  <w:endnote w:type="continuationSeparator" w:id="0">
    <w:p w14:paraId="17241AE7" w14:textId="77777777" w:rsidR="004F1605" w:rsidRDefault="004F1605">
      <w:r>
        <w:continuationSeparator/>
      </w:r>
    </w:p>
  </w:endnote>
  <w:endnote w:type="continuationNotice" w:id="1">
    <w:p w14:paraId="3A5B45AC" w14:textId="77777777" w:rsidR="004F1605" w:rsidRDefault="004F16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19A6A" w14:textId="77777777" w:rsidR="004F1605" w:rsidRDefault="004F1605">
      <w:r>
        <w:separator/>
      </w:r>
    </w:p>
  </w:footnote>
  <w:footnote w:type="continuationSeparator" w:id="0">
    <w:p w14:paraId="5718663A" w14:textId="77777777" w:rsidR="004F1605" w:rsidRDefault="004F1605">
      <w:r>
        <w:continuationSeparator/>
      </w:r>
    </w:p>
  </w:footnote>
  <w:footnote w:type="continuationNotice" w:id="1">
    <w:p w14:paraId="23EF3494" w14:textId="77777777" w:rsidR="004F1605" w:rsidRDefault="004F16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3852"/>
        </w:tabs>
        <w:ind w:left="385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2"/>
  </w:num>
  <w:num w:numId="3">
    <w:abstractNumId w:val="30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5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1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28"/>
  </w:num>
  <w:num w:numId="32">
    <w:abstractNumId w:val="29"/>
  </w:num>
  <w:num w:numId="33">
    <w:abstractNumId w:val="11"/>
  </w:num>
  <w:num w:numId="34">
    <w:abstractNumId w:val="27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1DD4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13B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97F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16A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8CB"/>
    <w:rsid w:val="000C7CB0"/>
    <w:rsid w:val="000D016A"/>
    <w:rsid w:val="000D03D3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22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37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670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03B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25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6D31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727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4C73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5DDF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67F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2C8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06A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2C88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FE2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82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A0F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A29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0FB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3D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3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5D77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85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60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5DF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6FA1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7BB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4A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9D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A7EA8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5E7D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08D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6C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0D8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49A3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5BA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165"/>
    <w:rsid w:val="00831C84"/>
    <w:rsid w:val="00831CD5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76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34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5AF6"/>
    <w:rsid w:val="008A6B24"/>
    <w:rsid w:val="008A6DB6"/>
    <w:rsid w:val="008A7101"/>
    <w:rsid w:val="008A71FE"/>
    <w:rsid w:val="008A77A0"/>
    <w:rsid w:val="008A783F"/>
    <w:rsid w:val="008A7F03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1B0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9CD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2ED3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5106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A05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810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3FE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1DAE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2B3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6FAA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4F7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D71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40E"/>
    <w:rsid w:val="00A55889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549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3FE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B5C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E83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007"/>
    <w:rsid w:val="00B87206"/>
    <w:rsid w:val="00B8775F"/>
    <w:rsid w:val="00B87F6E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379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0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A1F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2F2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2D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6D9"/>
    <w:rsid w:val="00C5321E"/>
    <w:rsid w:val="00C53714"/>
    <w:rsid w:val="00C53A53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0D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18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9A4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271F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5A8"/>
    <w:rsid w:val="00DA06B0"/>
    <w:rsid w:val="00DA0CD0"/>
    <w:rsid w:val="00DA0EBA"/>
    <w:rsid w:val="00DA12DB"/>
    <w:rsid w:val="00DA1A42"/>
    <w:rsid w:val="00DA1D13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40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7"/>
    <w:rsid w:val="00E4520F"/>
    <w:rsid w:val="00E45482"/>
    <w:rsid w:val="00E454B5"/>
    <w:rsid w:val="00E4550C"/>
    <w:rsid w:val="00E4568A"/>
    <w:rsid w:val="00E45A87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DC9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038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754"/>
    <w:rsid w:val="00ED1C7A"/>
    <w:rsid w:val="00ED1D3C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65E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27E60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20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3F50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3FF0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6D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C0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7EEC6009"/>
  <w15:docId w15:val="{8D9002FA-C5F4-44C4-9ACA-25DA078B7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tabs>
        <w:tab w:val="clear" w:pos="3852"/>
        <w:tab w:val="num" w:pos="2232"/>
      </w:tabs>
      <w:spacing w:before="240" w:after="180"/>
      <w:ind w:left="2232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E4BE6-75D8-4DD5-AF77-8F9BC6D1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3GPP Support Team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Munira.Jaffar@echostar.com</dc:creator>
  <cp:lastModifiedBy>Jussi Kuusisto</cp:lastModifiedBy>
  <cp:revision>2</cp:revision>
  <cp:lastPrinted>2018-04-05T19:59:00Z</cp:lastPrinted>
  <dcterms:created xsi:type="dcterms:W3CDTF">2018-05-12T07:42:00Z</dcterms:created>
  <dcterms:modified xsi:type="dcterms:W3CDTF">2018-05-12T07:42:00Z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